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061F" w14:textId="226F9B8A" w:rsidR="00C6617B" w:rsidRPr="00A97377" w:rsidRDefault="00C6617B" w:rsidP="00C108D6">
      <w:pPr>
        <w:pStyle w:val="Default"/>
        <w:rPr>
          <w:sz w:val="16"/>
          <w:szCs w:val="16"/>
        </w:rPr>
      </w:pPr>
    </w:p>
    <w:p w14:paraId="1A83DBB5" w14:textId="6C52CA4D" w:rsidR="00C6617B" w:rsidRPr="00A97377" w:rsidRDefault="00C108D6" w:rsidP="00C108D6">
      <w:pPr>
        <w:pStyle w:val="Default"/>
        <w:jc w:val="center"/>
        <w:rPr>
          <w:sz w:val="16"/>
          <w:szCs w:val="16"/>
        </w:rPr>
      </w:pPr>
      <w:r w:rsidRPr="00A97377">
        <w:rPr>
          <w:noProof/>
          <w:sz w:val="16"/>
          <w:szCs w:val="16"/>
        </w:rPr>
        <w:drawing>
          <wp:inline distT="0" distB="0" distL="0" distR="0" wp14:anchorId="4193792F" wp14:editId="1989FB24">
            <wp:extent cx="3732658" cy="1158340"/>
            <wp:effectExtent l="0" t="0" r="1270" b="3810"/>
            <wp:docPr id="192932044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20440" name="Picture 1" descr="A black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8991" cy="117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B351F" w14:textId="77777777" w:rsidR="00C6617B" w:rsidRPr="00A97377" w:rsidRDefault="00C6617B" w:rsidP="00C6617B">
      <w:pPr>
        <w:pStyle w:val="Default"/>
        <w:rPr>
          <w:rFonts w:cstheme="minorBidi"/>
          <w:color w:val="auto"/>
          <w:sz w:val="16"/>
          <w:szCs w:val="16"/>
        </w:rPr>
      </w:pPr>
    </w:p>
    <w:p w14:paraId="7ED1AEB7" w14:textId="77777777" w:rsidR="00C6617B" w:rsidRPr="00A97377" w:rsidRDefault="00C6617B" w:rsidP="00C6617B">
      <w:pPr>
        <w:pStyle w:val="Default"/>
        <w:rPr>
          <w:rFonts w:cstheme="minorBidi"/>
          <w:color w:val="auto"/>
          <w:sz w:val="16"/>
          <w:szCs w:val="16"/>
        </w:rPr>
      </w:pPr>
      <w:r w:rsidRPr="00A97377">
        <w:rPr>
          <w:rFonts w:cstheme="minorBidi"/>
          <w:color w:val="auto"/>
          <w:sz w:val="16"/>
          <w:szCs w:val="16"/>
        </w:rPr>
        <w:t xml:space="preserve"> </w:t>
      </w:r>
    </w:p>
    <w:p w14:paraId="4D28951F" w14:textId="2F9869E9" w:rsidR="00C6617B" w:rsidRPr="00A97377" w:rsidRDefault="00C6617B" w:rsidP="00C6617B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 w:rsidRPr="00A97377">
        <w:rPr>
          <w:rFonts w:ascii="Century Gothic" w:hAnsi="Century Gothic" w:cs="Century Gothic"/>
          <w:color w:val="auto"/>
          <w:sz w:val="16"/>
          <w:szCs w:val="16"/>
        </w:rPr>
        <w:t xml:space="preserve">Completion of this form is required for professional users to purchase Regulated materials from </w:t>
      </w:r>
      <w:r w:rsidR="00DB1AB2">
        <w:rPr>
          <w:rFonts w:ascii="Century Gothic" w:hAnsi="Century Gothic" w:cs="Century Gothic"/>
          <w:color w:val="auto"/>
          <w:sz w:val="16"/>
          <w:szCs w:val="16"/>
        </w:rPr>
        <w:t>Findel</w:t>
      </w:r>
      <w:r w:rsidRPr="00A97377">
        <w:rPr>
          <w:rFonts w:ascii="Century Gothic" w:hAnsi="Century Gothic" w:cs="Century Gothic"/>
          <w:color w:val="auto"/>
          <w:sz w:val="16"/>
          <w:szCs w:val="16"/>
        </w:rPr>
        <w:t xml:space="preserve"> as defined in The Control of Poisons and Explosive Precursor Regulations 2023.</w:t>
      </w:r>
    </w:p>
    <w:p w14:paraId="478F03EA" w14:textId="77777777" w:rsidR="00C6617B" w:rsidRPr="00A97377" w:rsidRDefault="00C6617B" w:rsidP="00C6617B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50"/>
        <w:gridCol w:w="4423"/>
      </w:tblGrid>
      <w:tr w:rsidR="00963AC8" w:rsidRPr="00A97377" w14:paraId="4D953146" w14:textId="77777777" w:rsidTr="00963AC8">
        <w:tc>
          <w:tcPr>
            <w:tcW w:w="4650" w:type="dxa"/>
          </w:tcPr>
          <w:p w14:paraId="753E83B2" w14:textId="0257558F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CUSTOMER NAME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7A4F419E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54A81C2F" w14:textId="77777777" w:rsidTr="00963AC8">
        <w:tc>
          <w:tcPr>
            <w:tcW w:w="4650" w:type="dxa"/>
          </w:tcPr>
          <w:p w14:paraId="3C4B791D" w14:textId="50C6E501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ADDRESS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36722953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44D285F7" w14:textId="77777777" w:rsidTr="00963AC8">
        <w:tc>
          <w:tcPr>
            <w:tcW w:w="4650" w:type="dxa"/>
          </w:tcPr>
          <w:p w14:paraId="6F903367" w14:textId="52B244C6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REGISTRATION NUMBER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0A10E29E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4D06FFFC" w14:textId="77777777" w:rsidTr="00963AC8">
        <w:tc>
          <w:tcPr>
            <w:tcW w:w="4650" w:type="dxa"/>
          </w:tcPr>
          <w:p w14:paraId="5B6A21E8" w14:textId="62E5ED90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VAT NUMBER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11A39E92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66961EFA" w14:textId="77777777" w:rsidTr="00963AC8">
        <w:tc>
          <w:tcPr>
            <w:tcW w:w="4650" w:type="dxa"/>
          </w:tcPr>
          <w:p w14:paraId="07D634E8" w14:textId="77777777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NATURE OF TRADE/BUSINESS/PROFESSION</w:t>
            </w:r>
          </w:p>
          <w:p w14:paraId="20974230" w14:textId="64837AD6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3" w:type="dxa"/>
            <w:shd w:val="clear" w:color="auto" w:fill="A9D7B6" w:themeFill="accent5" w:themeFillTint="66"/>
          </w:tcPr>
          <w:p w14:paraId="65D2E488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4C8B8A69" w14:textId="77777777" w:rsidTr="00963AC8">
        <w:tc>
          <w:tcPr>
            <w:tcW w:w="4650" w:type="dxa"/>
          </w:tcPr>
          <w:p w14:paraId="282F5A67" w14:textId="1436FA15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NAME OF PERSON AUTHORISED BY CUSTOMER TO SIGN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3BABE561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339E55D6" w14:textId="77777777" w:rsidTr="00963AC8">
        <w:tc>
          <w:tcPr>
            <w:tcW w:w="4650" w:type="dxa"/>
          </w:tcPr>
          <w:p w14:paraId="2049C59F" w14:textId="54FF62F0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TYPE OF PHOTOGRAPHIC ID (PLEASE PROVIDE COPY)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492F38AE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FD40D28" w14:textId="6A5A55A6" w:rsidR="002B5A58" w:rsidRDefault="00F35735" w:rsidP="7BFA89F1">
      <w:pPr>
        <w:rPr>
          <w:rFonts w:ascii="Century Gothic" w:eastAsia="Century Gothic" w:hAnsi="Century Gothic" w:cs="Century Gothic"/>
          <w:sz w:val="16"/>
          <w:szCs w:val="16"/>
        </w:rPr>
      </w:pPr>
      <w:r w:rsidRPr="00F35735">
        <w:rPr>
          <w:rFonts w:ascii="Century Gothic" w:eastAsia="Century Gothic" w:hAnsi="Century Gothic" w:cs="Century Gothic"/>
          <w:b/>
          <w:bCs/>
          <w:sz w:val="16"/>
          <w:szCs w:val="16"/>
        </w:rPr>
        <w:t xml:space="preserve">Please fill in the below box for the chemicals that require a license for the </w:t>
      </w:r>
      <w:proofErr w:type="gramStart"/>
      <w:r w:rsidRPr="00F35735">
        <w:rPr>
          <w:rFonts w:ascii="Century Gothic" w:eastAsia="Century Gothic" w:hAnsi="Century Gothic" w:cs="Century Gothic"/>
          <w:b/>
          <w:bCs/>
          <w:sz w:val="16"/>
          <w:szCs w:val="16"/>
        </w:rPr>
        <w:t>18 month</w:t>
      </w:r>
      <w:proofErr w:type="gramEnd"/>
      <w:r w:rsidRPr="00F35735">
        <w:rPr>
          <w:rFonts w:ascii="Century Gothic" w:eastAsia="Century Gothic" w:hAnsi="Century Gothic" w:cs="Century Gothic"/>
          <w:b/>
          <w:bCs/>
          <w:sz w:val="16"/>
          <w:szCs w:val="16"/>
        </w:rPr>
        <w:t xml:space="preserve"> period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55"/>
        <w:gridCol w:w="4418"/>
      </w:tblGrid>
      <w:tr w:rsidR="00A97377" w14:paraId="686C891E" w14:textId="77777777" w:rsidTr="00B4771F">
        <w:tc>
          <w:tcPr>
            <w:tcW w:w="4655" w:type="dxa"/>
          </w:tcPr>
          <w:p w14:paraId="520DCF59" w14:textId="00DF799D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REGULATED MATERIAL NAME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76D870CE" w14:textId="23167BDB" w:rsidR="00A97377" w:rsidRDefault="00A97377" w:rsidP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INTENDED APPLICATION/USE</w:t>
            </w:r>
          </w:p>
        </w:tc>
      </w:tr>
      <w:tr w:rsidR="00F35735" w14:paraId="55411435" w14:textId="77777777" w:rsidTr="005C4097">
        <w:tc>
          <w:tcPr>
            <w:tcW w:w="4655" w:type="dxa"/>
          </w:tcPr>
          <w:p w14:paraId="6A6848BC" w14:textId="4A698779" w:rsidR="00F35735" w:rsidRPr="000B2E28" w:rsidRDefault="00F3573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AMMONIUM NITRATE </w:t>
            </w:r>
          </w:p>
        </w:tc>
        <w:tc>
          <w:tcPr>
            <w:tcW w:w="4418" w:type="dxa"/>
            <w:vMerge w:val="restart"/>
            <w:shd w:val="clear" w:color="auto" w:fill="A9D7B6" w:themeFill="accent5" w:themeFillTint="66"/>
          </w:tcPr>
          <w:p w14:paraId="3B07F6DC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DBB4B35" w14:textId="77777777" w:rsidR="00F35735" w:rsidRDefault="00F35735" w:rsidP="00F3573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08BD16C8" w14:textId="77777777" w:rsidTr="005C4097">
        <w:tc>
          <w:tcPr>
            <w:tcW w:w="4655" w:type="dxa"/>
          </w:tcPr>
          <w:p w14:paraId="26D52E86" w14:textId="2ED8B66F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HEXAMINE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(INCLUDING SOLID FUEL BLOCKS)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5B66905D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5F6FD405" w14:textId="77777777" w:rsidTr="005C4097">
        <w:tc>
          <w:tcPr>
            <w:tcW w:w="4655" w:type="dxa"/>
          </w:tcPr>
          <w:p w14:paraId="591FA5B6" w14:textId="10DD64E8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HYDROCHLORIC ACID (&gt;10% w/w)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(&gt; 2.5M)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2E2513A8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36280301" w14:textId="77777777" w:rsidTr="005C4097">
        <w:tc>
          <w:tcPr>
            <w:tcW w:w="4655" w:type="dxa"/>
          </w:tcPr>
          <w:p w14:paraId="6025A24D" w14:textId="15A2CAE8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HYDROGEN PEROXIDE (&gt;12% w/w)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(&gt; 40 Vol)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1ED03FB0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58EA7DBC" w14:textId="77777777" w:rsidTr="005C4097">
        <w:tc>
          <w:tcPr>
            <w:tcW w:w="4655" w:type="dxa"/>
          </w:tcPr>
          <w:p w14:paraId="3807FC74" w14:textId="05453FB4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NITRIC ACID (&gt;3% w/w)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256CC5BC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30A0528C" w14:textId="77777777" w:rsidTr="005C4097">
        <w:tc>
          <w:tcPr>
            <w:tcW w:w="4655" w:type="dxa"/>
          </w:tcPr>
          <w:p w14:paraId="08688916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PHOSPHORIC ACID (&gt;30% w/w)</w:t>
            </w:r>
          </w:p>
          <w:p w14:paraId="36E6773B" w14:textId="2B7753D5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INCLUDING BRADY’S REAGENT 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4278D56B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623CC64D" w14:textId="77777777" w:rsidTr="005C4097">
        <w:tc>
          <w:tcPr>
            <w:tcW w:w="4655" w:type="dxa"/>
          </w:tcPr>
          <w:p w14:paraId="118B9530" w14:textId="1685460A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POTASSIUM CHLORATE (&gt;40% w/w)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32E6FB20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0A18239B" w14:textId="77777777" w:rsidTr="005C4097">
        <w:tc>
          <w:tcPr>
            <w:tcW w:w="4655" w:type="dxa"/>
          </w:tcPr>
          <w:p w14:paraId="50906358" w14:textId="78AC1164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POTASSIUM PERCHLORATE (&gt;40% w/w)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4E400BF9" w14:textId="77777777" w:rsidR="00F35735" w:rsidRDefault="00F357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55CCFBEC" w14:textId="77777777" w:rsidTr="005C4097">
        <w:tc>
          <w:tcPr>
            <w:tcW w:w="4655" w:type="dxa"/>
          </w:tcPr>
          <w:p w14:paraId="1BC93610" w14:textId="09DF3028" w:rsidR="00F35735" w:rsidRDefault="00F35735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SODIUM CHLORATE (&gt;40% w/w)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112BBBB6" w14:textId="77777777" w:rsidR="00F35735" w:rsidRDefault="00F35735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41155AE2" w14:textId="77777777" w:rsidTr="005C4097">
        <w:tc>
          <w:tcPr>
            <w:tcW w:w="4655" w:type="dxa"/>
          </w:tcPr>
          <w:p w14:paraId="33E97F87" w14:textId="55E46A30" w:rsidR="00F35735" w:rsidRDefault="00F35735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SULPHURIC ACID (&gt;15% w/w)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(&gt;1.5M)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1FCE1C03" w14:textId="77777777" w:rsidR="00F35735" w:rsidRDefault="00F35735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54B04616" w14:textId="77777777" w:rsidTr="005C4097">
        <w:tc>
          <w:tcPr>
            <w:tcW w:w="4655" w:type="dxa"/>
          </w:tcPr>
          <w:p w14:paraId="0BCCEC54" w14:textId="5F79A13D" w:rsidR="00F35735" w:rsidRDefault="00F35735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SODIUM PERCHLORATE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4F92FAE7" w14:textId="77777777" w:rsidR="00F35735" w:rsidRDefault="00F35735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35735" w14:paraId="7888E273" w14:textId="77777777" w:rsidTr="005C4097">
        <w:tc>
          <w:tcPr>
            <w:tcW w:w="4655" w:type="dxa"/>
          </w:tcPr>
          <w:p w14:paraId="097D8F7D" w14:textId="007C0427" w:rsidR="00F35735" w:rsidRDefault="00F35735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PERACETIC ACID</w:t>
            </w:r>
          </w:p>
        </w:tc>
        <w:tc>
          <w:tcPr>
            <w:tcW w:w="4418" w:type="dxa"/>
            <w:vMerge/>
            <w:shd w:val="clear" w:color="auto" w:fill="A9D7B6" w:themeFill="accent5" w:themeFillTint="66"/>
          </w:tcPr>
          <w:p w14:paraId="30F66B8E" w14:textId="77777777" w:rsidR="00F35735" w:rsidRDefault="00F35735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BFA1B15" w14:textId="77777777" w:rsidR="00A97377" w:rsidRDefault="00A97377" w:rsidP="00C108D6">
      <w:pPr>
        <w:rPr>
          <w:rFonts w:asciiTheme="majorHAnsi" w:hAnsiTheme="majorHAnsi" w:cstheme="majorHAnsi"/>
          <w:sz w:val="16"/>
          <w:szCs w:val="16"/>
        </w:rPr>
      </w:pPr>
    </w:p>
    <w:p w14:paraId="665BC27D" w14:textId="30B7F336" w:rsidR="00111F75" w:rsidRPr="00A97377" w:rsidRDefault="00111F75" w:rsidP="00C108D6">
      <w:pPr>
        <w:rPr>
          <w:rFonts w:asciiTheme="majorHAnsi" w:hAnsiTheme="majorHAnsi" w:cstheme="majorHAnsi"/>
          <w:sz w:val="16"/>
          <w:szCs w:val="16"/>
        </w:rPr>
      </w:pPr>
      <w:r w:rsidRPr="00A97377">
        <w:rPr>
          <w:rFonts w:asciiTheme="majorHAnsi" w:hAnsiTheme="majorHAnsi" w:cstheme="majorHAnsi"/>
          <w:sz w:val="16"/>
          <w:szCs w:val="16"/>
        </w:rPr>
        <w:t>I hereby declare that these materials will only be used for the applications listed above or will only be sold on to a third party if they make a similar declaration of use, respecting all requirements of The Control of Poisons and Explosive Precursor Regulations 2023. Reporting loss, theft or suspicious activity regarding these materials is a requirement of the Regulations.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2401"/>
        <w:gridCol w:w="2254"/>
        <w:gridCol w:w="2254"/>
        <w:gridCol w:w="2164"/>
      </w:tblGrid>
      <w:tr w:rsidR="00111F75" w:rsidRPr="00A97377" w14:paraId="6158A727" w14:textId="77777777" w:rsidTr="00963AC8">
        <w:tc>
          <w:tcPr>
            <w:tcW w:w="2401" w:type="dxa"/>
          </w:tcPr>
          <w:p w14:paraId="2D084B17" w14:textId="06B919C8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NAME:</w:t>
            </w:r>
          </w:p>
        </w:tc>
        <w:tc>
          <w:tcPr>
            <w:tcW w:w="2254" w:type="dxa"/>
            <w:shd w:val="clear" w:color="auto" w:fill="A9D7B6" w:themeFill="accent5" w:themeFillTint="66"/>
          </w:tcPr>
          <w:p w14:paraId="323574DE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54" w:type="dxa"/>
          </w:tcPr>
          <w:p w14:paraId="47D13560" w14:textId="33A421EC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JOB TITLE:</w:t>
            </w:r>
          </w:p>
        </w:tc>
        <w:tc>
          <w:tcPr>
            <w:tcW w:w="2164" w:type="dxa"/>
            <w:shd w:val="clear" w:color="auto" w:fill="A9D7B6" w:themeFill="accent5" w:themeFillTint="66"/>
          </w:tcPr>
          <w:p w14:paraId="3FF97DB7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11F75" w:rsidRPr="00A97377" w14:paraId="4567FF44" w14:textId="77777777" w:rsidTr="00963AC8">
        <w:tc>
          <w:tcPr>
            <w:tcW w:w="2401" w:type="dxa"/>
          </w:tcPr>
          <w:p w14:paraId="21115C8F" w14:textId="151B2D88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SIGNATURE:</w:t>
            </w:r>
          </w:p>
        </w:tc>
        <w:tc>
          <w:tcPr>
            <w:tcW w:w="2254" w:type="dxa"/>
            <w:shd w:val="clear" w:color="auto" w:fill="A9D7B6" w:themeFill="accent5" w:themeFillTint="66"/>
          </w:tcPr>
          <w:p w14:paraId="3218A82D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6F89219" w14:textId="0DB83B84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DAT</w:t>
            </w:r>
            <w:r w:rsidR="00A676F9">
              <w:rPr>
                <w:rFonts w:asciiTheme="majorHAnsi" w:hAnsiTheme="majorHAnsi" w:cstheme="majorHAnsi"/>
                <w:sz w:val="16"/>
                <w:szCs w:val="16"/>
              </w:rPr>
              <w:t>E:</w:t>
            </w:r>
          </w:p>
        </w:tc>
        <w:tc>
          <w:tcPr>
            <w:tcW w:w="2164" w:type="dxa"/>
            <w:shd w:val="clear" w:color="auto" w:fill="A9D7B6" w:themeFill="accent5" w:themeFillTint="66"/>
          </w:tcPr>
          <w:p w14:paraId="3909BB6C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6A5D2A9" w14:textId="6568113E" w:rsidR="00111F75" w:rsidRPr="00A97377" w:rsidRDefault="00111F75" w:rsidP="00111F75">
      <w:pPr>
        <w:rPr>
          <w:rFonts w:asciiTheme="majorHAnsi" w:hAnsiTheme="majorHAnsi" w:cstheme="majorHAnsi"/>
          <w:sz w:val="16"/>
          <w:szCs w:val="16"/>
        </w:rPr>
      </w:pPr>
      <w:r w:rsidRPr="00A97377">
        <w:rPr>
          <w:rFonts w:asciiTheme="majorHAnsi" w:hAnsiTheme="majorHAnsi" w:cstheme="majorHAnsi"/>
          <w:sz w:val="16"/>
          <w:szCs w:val="16"/>
        </w:rPr>
        <w:t xml:space="preserve">Data will be processed and retained in line with </w:t>
      </w:r>
      <w:r w:rsidR="000B3547">
        <w:rPr>
          <w:rFonts w:asciiTheme="majorHAnsi" w:hAnsiTheme="majorHAnsi" w:cstheme="majorHAnsi"/>
          <w:sz w:val="16"/>
          <w:szCs w:val="16"/>
        </w:rPr>
        <w:t>Findel</w:t>
      </w:r>
      <w:r w:rsidRPr="00A97377">
        <w:rPr>
          <w:rFonts w:asciiTheme="majorHAnsi" w:hAnsiTheme="majorHAnsi" w:cstheme="majorHAnsi"/>
          <w:sz w:val="16"/>
          <w:szCs w:val="16"/>
        </w:rPr>
        <w:t xml:space="preserve"> GDPR policy. This statement is valid for 18 months from the date of signing.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01"/>
        <w:gridCol w:w="2254"/>
        <w:gridCol w:w="2254"/>
        <w:gridCol w:w="2164"/>
      </w:tblGrid>
      <w:tr w:rsidR="00111F75" w:rsidRPr="00A97377" w14:paraId="3E8503C0" w14:textId="77777777" w:rsidTr="00963AC8">
        <w:tc>
          <w:tcPr>
            <w:tcW w:w="2401" w:type="dxa"/>
          </w:tcPr>
          <w:p w14:paraId="34072B59" w14:textId="39C5CF2A" w:rsidR="00111F75" w:rsidRPr="00A97377" w:rsidRDefault="000B3547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Findel</w:t>
            </w:r>
            <w:r w:rsidR="00111F75" w:rsidRPr="00A97377">
              <w:rPr>
                <w:rFonts w:asciiTheme="majorHAnsi" w:hAnsiTheme="majorHAnsi" w:cstheme="majorHAnsi"/>
                <w:sz w:val="16"/>
                <w:szCs w:val="16"/>
              </w:rPr>
              <w:t xml:space="preserve"> Use</w:t>
            </w:r>
          </w:p>
          <w:p w14:paraId="2F18BAD4" w14:textId="1216BED7" w:rsidR="00111F75" w:rsidRPr="00A97377" w:rsidRDefault="00111F75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APPROVED BY:</w:t>
            </w:r>
          </w:p>
        </w:tc>
        <w:tc>
          <w:tcPr>
            <w:tcW w:w="2254" w:type="dxa"/>
            <w:shd w:val="clear" w:color="auto" w:fill="A9D7B6" w:themeFill="accent5" w:themeFillTint="66"/>
          </w:tcPr>
          <w:p w14:paraId="62C417AD" w14:textId="77777777" w:rsidR="00111F75" w:rsidRPr="00A97377" w:rsidRDefault="00111F75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54" w:type="dxa"/>
          </w:tcPr>
          <w:p w14:paraId="59BCC752" w14:textId="77777777" w:rsidR="00C108D6" w:rsidRPr="00A97377" w:rsidRDefault="00C108D6" w:rsidP="00C108D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CUSTOMER ACCOUNT</w:t>
            </w:r>
          </w:p>
          <w:p w14:paraId="17CD3EB0" w14:textId="3A377E5D" w:rsidR="00111F75" w:rsidRPr="00A97377" w:rsidRDefault="00C108D6" w:rsidP="00C108D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UPDATED?</w:t>
            </w:r>
          </w:p>
        </w:tc>
        <w:tc>
          <w:tcPr>
            <w:tcW w:w="2164" w:type="dxa"/>
            <w:shd w:val="clear" w:color="auto" w:fill="A9D7B6" w:themeFill="accent5" w:themeFillTint="66"/>
          </w:tcPr>
          <w:p w14:paraId="37EA9C90" w14:textId="77777777" w:rsidR="00111F75" w:rsidRPr="00A97377" w:rsidRDefault="00111F75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4BBE139" w14:textId="77777777" w:rsidR="00111F75" w:rsidRPr="00A97377" w:rsidRDefault="00111F75" w:rsidP="00111F75">
      <w:pPr>
        <w:rPr>
          <w:sz w:val="16"/>
          <w:szCs w:val="16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C108D6" w:rsidRPr="00A97377" w14:paraId="6A6211D7" w14:textId="77777777" w:rsidTr="00963AC8">
        <w:trPr>
          <w:trHeight w:val="1539"/>
        </w:trPr>
        <w:tc>
          <w:tcPr>
            <w:tcW w:w="9073" w:type="dxa"/>
            <w:shd w:val="clear" w:color="auto" w:fill="A9D7B6" w:themeFill="accent5" w:themeFillTint="66"/>
          </w:tcPr>
          <w:p w14:paraId="6CE8F6F3" w14:textId="77777777" w:rsidR="00C108D6" w:rsidRPr="00A97377" w:rsidRDefault="00C108D6" w:rsidP="00111F75">
            <w:pPr>
              <w:rPr>
                <w:sz w:val="16"/>
                <w:szCs w:val="16"/>
              </w:rPr>
            </w:pPr>
          </w:p>
          <w:p w14:paraId="57B59DB6" w14:textId="77777777" w:rsidR="00C108D6" w:rsidRPr="00A97377" w:rsidRDefault="00C108D6" w:rsidP="00963AC8">
            <w:pPr>
              <w:shd w:val="clear" w:color="auto" w:fill="A9D7B6" w:themeFill="accent5" w:themeFillTint="66"/>
              <w:rPr>
                <w:sz w:val="16"/>
                <w:szCs w:val="16"/>
              </w:rPr>
            </w:pPr>
          </w:p>
          <w:p w14:paraId="14E38410" w14:textId="1DC95316" w:rsidR="00C108D6" w:rsidRPr="00A97377" w:rsidRDefault="00C108D6" w:rsidP="00963AC8">
            <w:pPr>
              <w:shd w:val="clear" w:color="auto" w:fill="A9D7B6" w:themeFill="accent5" w:themeFillTint="66"/>
              <w:rPr>
                <w:sz w:val="16"/>
                <w:szCs w:val="16"/>
              </w:rPr>
            </w:pPr>
            <w:r w:rsidRPr="00A97377">
              <w:rPr>
                <w:sz w:val="16"/>
                <w:szCs w:val="16"/>
              </w:rPr>
              <w:t xml:space="preserve">Findel House, Gregory Street, </w:t>
            </w:r>
            <w:proofErr w:type="gramStart"/>
            <w:r w:rsidRPr="00A97377">
              <w:rPr>
                <w:sz w:val="16"/>
                <w:szCs w:val="16"/>
              </w:rPr>
              <w:t xml:space="preserve">Hyde,   </w:t>
            </w:r>
            <w:proofErr w:type="gramEnd"/>
            <w:r w:rsidRPr="00A97377">
              <w:rPr>
                <w:sz w:val="16"/>
                <w:szCs w:val="16"/>
              </w:rPr>
              <w:t xml:space="preserve">                                     Company Number, 01135827.</w:t>
            </w:r>
          </w:p>
          <w:p w14:paraId="62BC3C4C" w14:textId="5DF82D02" w:rsidR="00C108D6" w:rsidRPr="00A97377" w:rsidRDefault="00C108D6" w:rsidP="00963AC8">
            <w:pPr>
              <w:shd w:val="clear" w:color="auto" w:fill="A9D7B6" w:themeFill="accent5" w:themeFillTint="66"/>
              <w:rPr>
                <w:sz w:val="16"/>
                <w:szCs w:val="16"/>
              </w:rPr>
            </w:pPr>
            <w:r w:rsidRPr="00A97377">
              <w:rPr>
                <w:sz w:val="16"/>
                <w:szCs w:val="16"/>
              </w:rPr>
              <w:t>Cheshire, SK14 4HR.</w:t>
            </w:r>
          </w:p>
        </w:tc>
      </w:tr>
    </w:tbl>
    <w:p w14:paraId="75995A11" w14:textId="77777777" w:rsidR="00C108D6" w:rsidRDefault="00C108D6" w:rsidP="00111F75"/>
    <w:sectPr w:rsidR="00C1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9147475">
    <w:abstractNumId w:val="0"/>
  </w:num>
  <w:num w:numId="2" w16cid:durableId="990332430">
    <w:abstractNumId w:val="0"/>
  </w:num>
  <w:num w:numId="3" w16cid:durableId="216358435">
    <w:abstractNumId w:val="0"/>
  </w:num>
  <w:num w:numId="4" w16cid:durableId="1808741301">
    <w:abstractNumId w:val="0"/>
  </w:num>
  <w:num w:numId="5" w16cid:durableId="2057898678">
    <w:abstractNumId w:val="0"/>
  </w:num>
  <w:num w:numId="6" w16cid:durableId="1755012982">
    <w:abstractNumId w:val="0"/>
  </w:num>
  <w:num w:numId="7" w16cid:durableId="1706562497">
    <w:abstractNumId w:val="0"/>
  </w:num>
  <w:num w:numId="8" w16cid:durableId="2096584329">
    <w:abstractNumId w:val="0"/>
  </w:num>
  <w:num w:numId="9" w16cid:durableId="1257902288">
    <w:abstractNumId w:val="0"/>
  </w:num>
  <w:num w:numId="10" w16cid:durableId="72784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7B"/>
    <w:rsid w:val="00017329"/>
    <w:rsid w:val="000A7FD5"/>
    <w:rsid w:val="000B2E28"/>
    <w:rsid w:val="000B3547"/>
    <w:rsid w:val="000C66CC"/>
    <w:rsid w:val="00111F75"/>
    <w:rsid w:val="002B5A58"/>
    <w:rsid w:val="00447068"/>
    <w:rsid w:val="00576AC9"/>
    <w:rsid w:val="006E3A97"/>
    <w:rsid w:val="007E719B"/>
    <w:rsid w:val="009107E3"/>
    <w:rsid w:val="00963AC8"/>
    <w:rsid w:val="00A676F9"/>
    <w:rsid w:val="00A97377"/>
    <w:rsid w:val="00B15EC7"/>
    <w:rsid w:val="00B4771F"/>
    <w:rsid w:val="00C108D6"/>
    <w:rsid w:val="00C6617B"/>
    <w:rsid w:val="00CE05EF"/>
    <w:rsid w:val="00D125E6"/>
    <w:rsid w:val="00D67727"/>
    <w:rsid w:val="00D77217"/>
    <w:rsid w:val="00DA3379"/>
    <w:rsid w:val="00DB1AB2"/>
    <w:rsid w:val="00E23B34"/>
    <w:rsid w:val="00F35735"/>
    <w:rsid w:val="28F0FCE5"/>
    <w:rsid w:val="3DB89765"/>
    <w:rsid w:val="42C61222"/>
    <w:rsid w:val="534B69A6"/>
    <w:rsid w:val="54422255"/>
    <w:rsid w:val="6B55DF2E"/>
    <w:rsid w:val="7BFA8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FB71"/>
  <w15:chartTrackingRefBased/>
  <w15:docId w15:val="{20CF8807-2A57-4907-8F89-E271F5D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C8"/>
  </w:style>
  <w:style w:type="paragraph" w:styleId="Heading1">
    <w:name w:val="heading 1"/>
    <w:basedOn w:val="Normal"/>
    <w:next w:val="Normal"/>
    <w:link w:val="Heading1Char"/>
    <w:uiPriority w:val="9"/>
    <w:qFormat/>
    <w:rsid w:val="00963AC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AC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AC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A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AC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1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1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3AC8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AC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AC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AC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AC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AC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A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A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AC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3AC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3AC8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3AC8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AC8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AC8"/>
    <w:rPr>
      <w:color w:val="335B7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63AC8"/>
    <w:rPr>
      <w:b/>
      <w:bCs/>
    </w:rPr>
  </w:style>
  <w:style w:type="character" w:styleId="Emphasis">
    <w:name w:val="Emphasis"/>
    <w:basedOn w:val="DefaultParagraphFont"/>
    <w:uiPriority w:val="20"/>
    <w:qFormat/>
    <w:rsid w:val="00963AC8"/>
    <w:rPr>
      <w:i/>
      <w:iCs/>
      <w:color w:val="000000" w:themeColor="text1"/>
    </w:rPr>
  </w:style>
  <w:style w:type="paragraph" w:styleId="NoSpacing">
    <w:name w:val="No Spacing"/>
    <w:uiPriority w:val="1"/>
    <w:qFormat/>
    <w:rsid w:val="00963A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3AC8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3AC8"/>
    <w:rPr>
      <w:i/>
      <w:iCs/>
      <w:color w:val="1D99A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AC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C8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63A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3A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3AC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63AC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63AC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3A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1408</Characters>
  <Application>Microsoft Office Word</Application>
  <DocSecurity>4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Clarke</dc:creator>
  <cp:keywords/>
  <dc:description/>
  <cp:lastModifiedBy>Leanne Chamberlain</cp:lastModifiedBy>
  <cp:revision>2</cp:revision>
  <cp:lastPrinted>2023-09-29T09:46:00Z</cp:lastPrinted>
  <dcterms:created xsi:type="dcterms:W3CDTF">2026-01-21T11:13:00Z</dcterms:created>
  <dcterms:modified xsi:type="dcterms:W3CDTF">2026-01-21T11:13:00Z</dcterms:modified>
</cp:coreProperties>
</file>